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E81" w:rsidRDefault="00857E81" w:rsidP="00212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3D7" w:rsidRPr="002123D7" w:rsidRDefault="002123D7" w:rsidP="00212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3D7">
        <w:rPr>
          <w:rFonts w:ascii="Times New Roman" w:hAnsi="Times New Roman" w:cs="Times New Roman"/>
          <w:sz w:val="24"/>
          <w:szCs w:val="24"/>
        </w:rPr>
        <w:t>Obec Margecany v zmysle § 6 ods. 1 a § 11 ods. 4 písm. g) zákona č. 369/1990 Zb.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3D7">
        <w:rPr>
          <w:rFonts w:ascii="Times New Roman" w:hAnsi="Times New Roman" w:cs="Times New Roman"/>
          <w:sz w:val="24"/>
          <w:szCs w:val="24"/>
        </w:rPr>
        <w:t>o obecnom zriadení v znení neskorších zmien a doplnkov a v súlade s § 16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3D7">
        <w:rPr>
          <w:rFonts w:ascii="Times New Roman" w:hAnsi="Times New Roman" w:cs="Times New Roman"/>
          <w:sz w:val="24"/>
          <w:szCs w:val="24"/>
        </w:rPr>
        <w:t xml:space="preserve">č. 181/2014 </w:t>
      </w:r>
      <w:proofErr w:type="spellStart"/>
      <w:r w:rsidRPr="002123D7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2123D7">
        <w:rPr>
          <w:rFonts w:ascii="Times New Roman" w:hAnsi="Times New Roman" w:cs="Times New Roman"/>
          <w:sz w:val="24"/>
          <w:szCs w:val="24"/>
        </w:rPr>
        <w:t xml:space="preserve">. o volebnej kampani a o zmene a doplnení zákona č. 85/2005 </w:t>
      </w:r>
      <w:proofErr w:type="spellStart"/>
      <w:r w:rsidRPr="002123D7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2123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3D7">
        <w:rPr>
          <w:rFonts w:ascii="Times New Roman" w:hAnsi="Times New Roman" w:cs="Times New Roman"/>
          <w:sz w:val="24"/>
          <w:szCs w:val="24"/>
        </w:rPr>
        <w:t>o politických stranách a politických hnutiach v znení neskorších predpisov, vydáva toto</w:t>
      </w:r>
    </w:p>
    <w:p w:rsidR="002123D7" w:rsidRPr="002123D7" w:rsidRDefault="002123D7" w:rsidP="00212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3D7" w:rsidRPr="00AE4ACF" w:rsidRDefault="002123D7" w:rsidP="002123D7">
      <w:pPr>
        <w:pStyle w:val="Zkladntext"/>
        <w:rPr>
          <w:sz w:val="20"/>
          <w:szCs w:val="20"/>
        </w:rPr>
      </w:pPr>
    </w:p>
    <w:p w:rsidR="002123D7" w:rsidRPr="002123D7" w:rsidRDefault="002123D7" w:rsidP="002123D7">
      <w:pPr>
        <w:pStyle w:val="Nadpis1"/>
        <w:jc w:val="center"/>
      </w:pPr>
      <w:r w:rsidRPr="002123D7">
        <w:t>Všeobecné záväz</w:t>
      </w:r>
      <w:r>
        <w:t>né nariadenie obce</w:t>
      </w:r>
      <w:r w:rsidR="004D6267">
        <w:t>,</w:t>
      </w:r>
      <w:r>
        <w:t xml:space="preserve"> </w:t>
      </w:r>
    </w:p>
    <w:p w:rsidR="004D6267" w:rsidRDefault="004D6267" w:rsidP="004D6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267">
        <w:rPr>
          <w:rFonts w:ascii="Times New Roman" w:hAnsi="Times New Roman" w:cs="Times New Roman"/>
          <w:b/>
          <w:sz w:val="24"/>
          <w:szCs w:val="24"/>
        </w:rPr>
        <w:t xml:space="preserve">ktorým sa vyhradzujú miesta a ustanovujú podmienky na umiestňovanie volebných plagátov počas volebnej kampane na verejných priestranstvách </w:t>
      </w:r>
      <w:r>
        <w:rPr>
          <w:rFonts w:ascii="Times New Roman" w:hAnsi="Times New Roman" w:cs="Times New Roman"/>
          <w:b/>
          <w:sz w:val="24"/>
          <w:szCs w:val="24"/>
        </w:rPr>
        <w:t>Obce Margecany</w:t>
      </w:r>
      <w:r w:rsidRPr="004D6267">
        <w:rPr>
          <w:rFonts w:ascii="Times New Roman" w:hAnsi="Times New Roman" w:cs="Times New Roman"/>
          <w:b/>
          <w:sz w:val="24"/>
          <w:szCs w:val="24"/>
        </w:rPr>
        <w:t>.</w:t>
      </w:r>
    </w:p>
    <w:p w:rsidR="004D6267" w:rsidRDefault="004D6267" w:rsidP="004D6267">
      <w:pPr>
        <w:rPr>
          <w:rFonts w:ascii="Times New Roman" w:hAnsi="Times New Roman" w:cs="Times New Roman"/>
          <w:sz w:val="24"/>
          <w:szCs w:val="24"/>
        </w:rPr>
      </w:pPr>
    </w:p>
    <w:p w:rsidR="004D6267" w:rsidRPr="004D6267" w:rsidRDefault="004D6267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267">
        <w:rPr>
          <w:rFonts w:ascii="Times New Roman" w:hAnsi="Times New Roman" w:cs="Times New Roman"/>
          <w:b/>
          <w:bCs/>
          <w:sz w:val="24"/>
          <w:szCs w:val="24"/>
        </w:rPr>
        <w:t>Článok 1</w:t>
      </w:r>
    </w:p>
    <w:p w:rsidR="004D6267" w:rsidRPr="004D6267" w:rsidRDefault="001F1589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Účel </w:t>
      </w:r>
    </w:p>
    <w:p w:rsidR="004D6267" w:rsidRPr="004D6267" w:rsidRDefault="004D6267" w:rsidP="004D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Účelom toht</w:t>
      </w:r>
      <w:r w:rsidR="000E1F95">
        <w:rPr>
          <w:rFonts w:ascii="Times New Roman" w:hAnsi="Times New Roman" w:cs="Times New Roman"/>
          <w:sz w:val="24"/>
          <w:szCs w:val="24"/>
        </w:rPr>
        <w:t xml:space="preserve">o všeobecne záväzné nariadenia </w:t>
      </w:r>
      <w:r w:rsidRPr="004D6267">
        <w:rPr>
          <w:rFonts w:ascii="Times New Roman" w:hAnsi="Times New Roman" w:cs="Times New Roman"/>
          <w:sz w:val="24"/>
          <w:szCs w:val="24"/>
        </w:rPr>
        <w:t>je vyhradiť miesta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13F">
        <w:rPr>
          <w:rFonts w:ascii="Times New Roman" w:hAnsi="Times New Roman" w:cs="Times New Roman"/>
          <w:sz w:val="24"/>
          <w:szCs w:val="24"/>
        </w:rPr>
        <w:t xml:space="preserve">na </w:t>
      </w:r>
      <w:r w:rsidR="00C6678C">
        <w:rPr>
          <w:rFonts w:ascii="Times New Roman" w:hAnsi="Times New Roman" w:cs="Times New Roman"/>
          <w:sz w:val="24"/>
          <w:szCs w:val="24"/>
        </w:rPr>
        <w:t>umiestňovanie</w:t>
      </w:r>
      <w:r w:rsidR="00F4513F">
        <w:rPr>
          <w:rFonts w:ascii="Times New Roman" w:hAnsi="Times New Roman" w:cs="Times New Roman"/>
          <w:sz w:val="24"/>
          <w:szCs w:val="24"/>
        </w:rPr>
        <w:t xml:space="preserve"> volebných plagátov politických strán, koalícií a ďalších subjektov oprávnených viesť volebnú kampaň /ďalej len oprávnené subjekty/  </w:t>
      </w:r>
      <w:r w:rsidRPr="004D6267">
        <w:rPr>
          <w:rFonts w:ascii="Times New Roman" w:hAnsi="Times New Roman" w:cs="Times New Roman"/>
          <w:sz w:val="24"/>
          <w:szCs w:val="24"/>
        </w:rPr>
        <w:t>a ustanoviť podmienky na umiestňovanie volebných plagátov na verejných priestranstvách</w:t>
      </w:r>
      <w:r w:rsidR="00F4513F">
        <w:rPr>
          <w:rFonts w:ascii="Times New Roman" w:hAnsi="Times New Roman" w:cs="Times New Roman"/>
          <w:sz w:val="24"/>
          <w:szCs w:val="24"/>
        </w:rPr>
        <w:t xml:space="preserve"> obce</w:t>
      </w:r>
      <w:r w:rsidRPr="004D6267">
        <w:rPr>
          <w:rFonts w:ascii="Times New Roman" w:hAnsi="Times New Roman" w:cs="Times New Roman"/>
          <w:sz w:val="24"/>
          <w:szCs w:val="24"/>
        </w:rPr>
        <w:t xml:space="preserve"> počas volebnej kampane pre voľby do:</w:t>
      </w:r>
    </w:p>
    <w:p w:rsidR="004D6267" w:rsidRPr="004D6267" w:rsidRDefault="004D6267" w:rsidP="004D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a) Národnej rady Slovenskej republiky,</w:t>
      </w:r>
    </w:p>
    <w:p w:rsidR="004D6267" w:rsidRPr="004D6267" w:rsidRDefault="004D6267" w:rsidP="004D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b) Európskeho parlamentu,</w:t>
      </w:r>
    </w:p>
    <w:p w:rsidR="004D6267" w:rsidRPr="004D6267" w:rsidRDefault="004D6267" w:rsidP="004D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c) orgánov samosprávnych krajov,</w:t>
      </w:r>
    </w:p>
    <w:p w:rsidR="004D6267" w:rsidRDefault="004D6267" w:rsidP="004D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d) orgánov samosprávy obcí,</w:t>
      </w:r>
    </w:p>
    <w:p w:rsidR="004D6267" w:rsidRDefault="004D6267" w:rsidP="004D6267">
      <w:pPr>
        <w:rPr>
          <w:rFonts w:ascii="Times New Roman" w:hAnsi="Times New Roman" w:cs="Times New Roman"/>
          <w:sz w:val="24"/>
          <w:szCs w:val="24"/>
        </w:rPr>
      </w:pPr>
    </w:p>
    <w:p w:rsidR="000E1F95" w:rsidRDefault="000E1F95" w:rsidP="004D6267">
      <w:pPr>
        <w:rPr>
          <w:rFonts w:ascii="Times New Roman" w:hAnsi="Times New Roman" w:cs="Times New Roman"/>
          <w:sz w:val="24"/>
          <w:szCs w:val="24"/>
        </w:rPr>
      </w:pPr>
    </w:p>
    <w:p w:rsidR="001F1589" w:rsidRPr="004D6267" w:rsidRDefault="001F1589" w:rsidP="001F1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267"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 w:rsidR="002042E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1F1589" w:rsidRPr="002042E3" w:rsidRDefault="001F1589" w:rsidP="00204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Začiatok a koniec volebnej kampane</w:t>
      </w:r>
    </w:p>
    <w:p w:rsidR="001F1589" w:rsidRDefault="002042E3" w:rsidP="002042E3">
      <w:pPr>
        <w:pStyle w:val="Zkladntext"/>
      </w:pPr>
      <w:r>
        <w:t>1.</w:t>
      </w:r>
      <w:r w:rsidR="001F1589">
        <w:t xml:space="preserve">Volebná kampaň začína v súlade s § 2 zákona č. 181/2014 Z. z. dňom uverejnenia rozhodnutia o vyhlásení volieb v Zbierke zákonov SR a končí 48 hodín predo dňom </w:t>
      </w:r>
      <w:r w:rsidR="00C6678C">
        <w:t xml:space="preserve">konania </w:t>
      </w:r>
      <w:r w:rsidR="001F1589">
        <w:t xml:space="preserve">volieb. </w:t>
      </w:r>
    </w:p>
    <w:p w:rsidR="001F1589" w:rsidRPr="002968CC" w:rsidRDefault="001F1589" w:rsidP="001F1589"/>
    <w:p w:rsidR="001F1589" w:rsidRDefault="001F1589" w:rsidP="004D6267">
      <w:pPr>
        <w:rPr>
          <w:rFonts w:ascii="Times New Roman" w:hAnsi="Times New Roman" w:cs="Times New Roman"/>
          <w:sz w:val="24"/>
          <w:szCs w:val="24"/>
        </w:rPr>
      </w:pPr>
    </w:p>
    <w:p w:rsidR="004D6267" w:rsidRPr="004D6267" w:rsidRDefault="004D6267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6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Článok </w:t>
      </w:r>
      <w:r w:rsidR="002042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4D6267" w:rsidRPr="004D6267" w:rsidRDefault="004D6267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6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Miesta vyhradené na umiestňovanie volebných plagátov</w:t>
      </w:r>
    </w:p>
    <w:p w:rsidR="005F69F3" w:rsidRPr="00793AD2" w:rsidRDefault="005F69F3" w:rsidP="002042E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F69F3">
        <w:rPr>
          <w:rFonts w:ascii="Times New Roman" w:hAnsi="Times New Roman" w:cs="Times New Roman"/>
          <w:sz w:val="24"/>
          <w:szCs w:val="24"/>
        </w:rPr>
        <w:t xml:space="preserve">Vyhradená plocha na umiestňovanie volebných plagátov počas volebnej kampane musí zodpovedať zásadám rovnosti </w:t>
      </w:r>
      <w:r w:rsidR="00F4513F">
        <w:rPr>
          <w:rFonts w:ascii="Times New Roman" w:hAnsi="Times New Roman" w:cs="Times New Roman"/>
          <w:sz w:val="24"/>
          <w:szCs w:val="24"/>
        </w:rPr>
        <w:t xml:space="preserve">oprávnených </w:t>
      </w:r>
      <w:r w:rsidRPr="005F69F3">
        <w:rPr>
          <w:rFonts w:ascii="Times New Roman" w:hAnsi="Times New Roman" w:cs="Times New Roman"/>
          <w:sz w:val="24"/>
          <w:szCs w:val="24"/>
        </w:rPr>
        <w:t>subjektov</w:t>
      </w:r>
      <w:r w:rsidR="004A0160">
        <w:rPr>
          <w:rFonts w:ascii="Times New Roman" w:hAnsi="Times New Roman" w:cs="Times New Roman"/>
          <w:sz w:val="24"/>
          <w:szCs w:val="24"/>
        </w:rPr>
        <w:t>.</w:t>
      </w:r>
    </w:p>
    <w:p w:rsidR="002042E3" w:rsidRDefault="002042E3" w:rsidP="00204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6267" w:rsidRDefault="00285CA5" w:rsidP="00204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4D6267" w:rsidRPr="004D6267">
        <w:rPr>
          <w:rFonts w:ascii="Times New Roman" w:hAnsi="Times New Roman" w:cs="Times New Roman"/>
          <w:color w:val="000000"/>
          <w:sz w:val="24"/>
          <w:szCs w:val="24"/>
        </w:rPr>
        <w:t xml:space="preserve">Miestami vyhradenými na </w:t>
      </w:r>
      <w:r w:rsidR="004D6267" w:rsidRPr="004D6267">
        <w:rPr>
          <w:rFonts w:ascii="Times New Roman" w:hAnsi="Times New Roman" w:cs="Times New Roman"/>
          <w:color w:val="231F20"/>
          <w:sz w:val="24"/>
          <w:szCs w:val="24"/>
        </w:rPr>
        <w:t>umiestňovanie volebných plagátov počas volebnej kampane</w:t>
      </w:r>
      <w:r w:rsidR="004D626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D6267" w:rsidRPr="004D6267">
        <w:rPr>
          <w:rFonts w:ascii="Times New Roman" w:hAnsi="Times New Roman" w:cs="Times New Roman"/>
          <w:color w:val="231F20"/>
          <w:sz w:val="24"/>
          <w:szCs w:val="24"/>
        </w:rPr>
        <w:t xml:space="preserve">pre voľby </w:t>
      </w:r>
      <w:r w:rsidR="004D6267">
        <w:rPr>
          <w:rFonts w:ascii="Times New Roman" w:hAnsi="Times New Roman" w:cs="Times New Roman"/>
          <w:color w:val="231F20"/>
          <w:sz w:val="24"/>
          <w:szCs w:val="24"/>
        </w:rPr>
        <w:t xml:space="preserve">uvedené v Článku 1 tohto VZN </w:t>
      </w:r>
      <w:r w:rsidR="004D6267" w:rsidRPr="004D6267">
        <w:rPr>
          <w:rFonts w:ascii="Times New Roman" w:hAnsi="Times New Roman" w:cs="Times New Roman"/>
          <w:color w:val="231F20"/>
          <w:sz w:val="24"/>
          <w:szCs w:val="24"/>
        </w:rPr>
        <w:t xml:space="preserve"> sú</w:t>
      </w:r>
      <w:r w:rsidR="004A016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D6267" w:rsidRPr="004D626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D6267" w:rsidRPr="004D6267">
        <w:rPr>
          <w:rFonts w:ascii="Times New Roman" w:hAnsi="Times New Roman" w:cs="Times New Roman"/>
          <w:color w:val="231F20"/>
          <w:sz w:val="24"/>
          <w:szCs w:val="24"/>
        </w:rPr>
        <w:t>plagátovacie</w:t>
      </w:r>
      <w:proofErr w:type="spellEnd"/>
      <w:r w:rsidR="004D6267" w:rsidRPr="004D6267">
        <w:rPr>
          <w:rFonts w:ascii="Times New Roman" w:hAnsi="Times New Roman" w:cs="Times New Roman"/>
          <w:color w:val="231F20"/>
          <w:sz w:val="24"/>
          <w:szCs w:val="24"/>
        </w:rPr>
        <w:t xml:space="preserve"> plochy </w:t>
      </w:r>
      <w:r w:rsidR="004D6267">
        <w:rPr>
          <w:rFonts w:ascii="Times New Roman" w:hAnsi="Times New Roman" w:cs="Times New Roman"/>
          <w:color w:val="231F20"/>
          <w:sz w:val="24"/>
          <w:szCs w:val="24"/>
        </w:rPr>
        <w:t>obce</w:t>
      </w:r>
      <w:r w:rsidR="004A0160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4D6267" w:rsidRPr="00285CA5" w:rsidRDefault="004A0160" w:rsidP="00285CA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</w:t>
      </w:r>
      <w:r w:rsidR="00F4513F">
        <w:rPr>
          <w:rFonts w:ascii="Times New Roman" w:hAnsi="Times New Roman" w:cs="Times New Roman"/>
          <w:sz w:val="24"/>
          <w:szCs w:val="24"/>
        </w:rPr>
        <w:t>Informačná tabuľa pri pošte</w:t>
      </w:r>
      <w:r w:rsidR="00BF408D">
        <w:rPr>
          <w:rFonts w:ascii="Times New Roman" w:hAnsi="Times New Roman" w:cs="Times New Roman"/>
          <w:sz w:val="24"/>
          <w:szCs w:val="24"/>
        </w:rPr>
        <w:t>,</w:t>
      </w:r>
      <w:r w:rsidR="00C6678C">
        <w:rPr>
          <w:rFonts w:ascii="Times New Roman" w:hAnsi="Times New Roman" w:cs="Times New Roman"/>
          <w:sz w:val="24"/>
          <w:szCs w:val="24"/>
        </w:rPr>
        <w:t xml:space="preserve"> súp</w:t>
      </w:r>
      <w:r w:rsidR="00BF408D">
        <w:rPr>
          <w:rFonts w:ascii="Times New Roman" w:hAnsi="Times New Roman" w:cs="Times New Roman"/>
          <w:sz w:val="24"/>
          <w:szCs w:val="24"/>
        </w:rPr>
        <w:t xml:space="preserve">isné </w:t>
      </w:r>
      <w:r w:rsidR="00C6678C">
        <w:rPr>
          <w:rFonts w:ascii="Times New Roman" w:hAnsi="Times New Roman" w:cs="Times New Roman"/>
          <w:sz w:val="24"/>
          <w:szCs w:val="24"/>
        </w:rPr>
        <w:t xml:space="preserve"> číslo </w:t>
      </w:r>
      <w:r w:rsidR="00857E81">
        <w:rPr>
          <w:rFonts w:ascii="Times New Roman" w:hAnsi="Times New Roman" w:cs="Times New Roman"/>
          <w:sz w:val="24"/>
          <w:szCs w:val="24"/>
        </w:rPr>
        <w:t>127</w:t>
      </w:r>
    </w:p>
    <w:p w:rsidR="002968CC" w:rsidRDefault="004A0160" w:rsidP="00793AD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</w:t>
      </w:r>
      <w:r w:rsidR="00F4513F">
        <w:rPr>
          <w:rFonts w:ascii="Times New Roman" w:hAnsi="Times New Roman" w:cs="Times New Roman"/>
          <w:sz w:val="24"/>
          <w:szCs w:val="24"/>
        </w:rPr>
        <w:t>Informačná tabuľa pre</w:t>
      </w:r>
      <w:r w:rsidR="00BF408D">
        <w:rPr>
          <w:rFonts w:ascii="Times New Roman" w:hAnsi="Times New Roman" w:cs="Times New Roman"/>
          <w:sz w:val="24"/>
          <w:szCs w:val="24"/>
        </w:rPr>
        <w:t>d</w:t>
      </w:r>
      <w:r w:rsidR="00F4513F">
        <w:rPr>
          <w:rFonts w:ascii="Times New Roman" w:hAnsi="Times New Roman" w:cs="Times New Roman"/>
          <w:sz w:val="24"/>
          <w:szCs w:val="24"/>
        </w:rPr>
        <w:t xml:space="preserve"> železničnou stanicou</w:t>
      </w:r>
      <w:r w:rsidR="00BF408D">
        <w:rPr>
          <w:rFonts w:ascii="Times New Roman" w:hAnsi="Times New Roman" w:cs="Times New Roman"/>
          <w:sz w:val="24"/>
          <w:szCs w:val="24"/>
        </w:rPr>
        <w:t>,</w:t>
      </w:r>
      <w:r w:rsidR="00C6678C">
        <w:rPr>
          <w:rFonts w:ascii="Times New Roman" w:hAnsi="Times New Roman" w:cs="Times New Roman"/>
          <w:sz w:val="24"/>
          <w:szCs w:val="24"/>
        </w:rPr>
        <w:t xml:space="preserve"> súp</w:t>
      </w:r>
      <w:r w:rsidR="00BF408D">
        <w:rPr>
          <w:rFonts w:ascii="Times New Roman" w:hAnsi="Times New Roman" w:cs="Times New Roman"/>
          <w:sz w:val="24"/>
          <w:szCs w:val="24"/>
        </w:rPr>
        <w:t xml:space="preserve">isné </w:t>
      </w:r>
      <w:r w:rsidR="00C6678C">
        <w:rPr>
          <w:rFonts w:ascii="Times New Roman" w:hAnsi="Times New Roman" w:cs="Times New Roman"/>
          <w:sz w:val="24"/>
          <w:szCs w:val="24"/>
        </w:rPr>
        <w:t>číslo</w:t>
      </w:r>
      <w:r w:rsidR="00857E81">
        <w:rPr>
          <w:rFonts w:ascii="Times New Roman" w:hAnsi="Times New Roman" w:cs="Times New Roman"/>
          <w:sz w:val="24"/>
          <w:szCs w:val="24"/>
        </w:rPr>
        <w:t xml:space="preserve"> </w:t>
      </w:r>
      <w:r w:rsidR="00ED63F9">
        <w:rPr>
          <w:rFonts w:ascii="Times New Roman" w:hAnsi="Times New Roman" w:cs="Times New Roman"/>
          <w:sz w:val="24"/>
          <w:szCs w:val="24"/>
        </w:rPr>
        <w:t>475</w:t>
      </w:r>
    </w:p>
    <w:p w:rsidR="00793AD2" w:rsidRPr="00793AD2" w:rsidRDefault="00793AD2" w:rsidP="00793AD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1F95" w:rsidRDefault="00285CA5" w:rsidP="00285CA5">
      <w:pPr>
        <w:pStyle w:val="Zkladntext"/>
      </w:pPr>
      <w:r>
        <w:t xml:space="preserve">3. </w:t>
      </w:r>
      <w:r w:rsidR="00D96376">
        <w:t>Každý</w:t>
      </w:r>
      <w:r w:rsidR="00BF408D">
        <w:t xml:space="preserve"> oprávnený subjekt dostane rovnako veľkú plochu na ploche určenej</w:t>
      </w:r>
      <w:r w:rsidR="00E94D2C">
        <w:t xml:space="preserve"> na vylepovanie plagátov na vyhradenom mieste podľa tohto VZN. </w:t>
      </w:r>
      <w:r w:rsidR="00F4513F" w:rsidRPr="004A0160">
        <w:t xml:space="preserve">Reálne rozdelenie vyhradenej plochy pre jednotlivé volebné plagáty vykoná obec.  </w:t>
      </w:r>
    </w:p>
    <w:p w:rsidR="00793AD2" w:rsidRDefault="00793AD2" w:rsidP="00793AD2">
      <w:pPr>
        <w:pStyle w:val="Zkladntext"/>
      </w:pPr>
    </w:p>
    <w:p w:rsidR="000E1F95" w:rsidRDefault="00285CA5" w:rsidP="00793AD2">
      <w:pPr>
        <w:pStyle w:val="Zkladntext"/>
      </w:pPr>
      <w:r>
        <w:t xml:space="preserve">4. </w:t>
      </w:r>
      <w:r w:rsidR="004A0160">
        <w:t>Umiestňovanie volebných plagátov počas volebnej kampane mimo vyhradené plochy</w:t>
      </w:r>
      <w:r w:rsidR="00E94D2C">
        <w:t xml:space="preserve"> na vyhradených miestach podľa tohto VZN </w:t>
      </w:r>
      <w:r w:rsidR="004A0160">
        <w:t xml:space="preserve"> sa zakazuje.</w:t>
      </w:r>
      <w:r w:rsidR="000E1F95">
        <w:t xml:space="preserve"> </w:t>
      </w:r>
    </w:p>
    <w:p w:rsidR="00793AD2" w:rsidRDefault="00793AD2" w:rsidP="000A3D3B">
      <w:pPr>
        <w:pStyle w:val="Zkladntext"/>
        <w:rPr>
          <w:b/>
          <w:bCs/>
        </w:rPr>
      </w:pPr>
    </w:p>
    <w:p w:rsidR="002042E3" w:rsidRDefault="002042E3" w:rsidP="000E1F95">
      <w:pPr>
        <w:pStyle w:val="Zkladntext"/>
        <w:jc w:val="center"/>
        <w:rPr>
          <w:b/>
          <w:bCs/>
        </w:rPr>
      </w:pPr>
    </w:p>
    <w:p w:rsidR="000E1F95" w:rsidRDefault="002042E3" w:rsidP="000E1F95">
      <w:pPr>
        <w:pStyle w:val="Zkladntext"/>
        <w:jc w:val="center"/>
        <w:rPr>
          <w:b/>
          <w:bCs/>
        </w:rPr>
      </w:pPr>
      <w:r>
        <w:rPr>
          <w:b/>
          <w:bCs/>
        </w:rPr>
        <w:lastRenderedPageBreak/>
        <w:t>Článok 4</w:t>
      </w:r>
    </w:p>
    <w:p w:rsidR="00F40635" w:rsidRDefault="00F40635" w:rsidP="000E1F95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Kontrola </w:t>
      </w:r>
      <w:r w:rsidR="00793AD2">
        <w:rPr>
          <w:b/>
          <w:bCs/>
        </w:rPr>
        <w:t>dodržiavania ustanovení</w:t>
      </w:r>
    </w:p>
    <w:p w:rsidR="000E1F95" w:rsidRDefault="000E1F95" w:rsidP="000E1F95">
      <w:pPr>
        <w:pStyle w:val="Zkladntext"/>
        <w:jc w:val="center"/>
        <w:rPr>
          <w:b/>
          <w:bCs/>
          <w:sz w:val="20"/>
          <w:szCs w:val="20"/>
        </w:rPr>
      </w:pPr>
    </w:p>
    <w:p w:rsidR="00F40635" w:rsidRDefault="00793AD2" w:rsidP="00793AD2">
      <w:pPr>
        <w:pStyle w:val="Zkladntext"/>
      </w:pPr>
      <w:r>
        <w:t>1</w:t>
      </w:r>
      <w:r w:rsidR="00F40635">
        <w:t>. Kontrolu dodržiavania tohto VZN vykonáva hlavný kontrolór obce.</w:t>
      </w:r>
    </w:p>
    <w:p w:rsidR="00F40635" w:rsidRDefault="00F40635" w:rsidP="000E1F95">
      <w:pPr>
        <w:pStyle w:val="Zkladntext"/>
        <w:jc w:val="center"/>
        <w:rPr>
          <w:b/>
          <w:bCs/>
          <w:sz w:val="20"/>
          <w:szCs w:val="20"/>
        </w:rPr>
      </w:pPr>
    </w:p>
    <w:p w:rsidR="00793AD2" w:rsidRPr="004A3936" w:rsidRDefault="00793AD2" w:rsidP="000E1F95">
      <w:pPr>
        <w:pStyle w:val="Zkladntext"/>
        <w:jc w:val="center"/>
        <w:rPr>
          <w:b/>
          <w:bCs/>
          <w:sz w:val="20"/>
          <w:szCs w:val="20"/>
        </w:rPr>
      </w:pPr>
    </w:p>
    <w:p w:rsidR="00793AD2" w:rsidRDefault="00793AD2" w:rsidP="00793AD2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Článok </w:t>
      </w:r>
      <w:r w:rsidR="002042E3">
        <w:rPr>
          <w:b/>
          <w:bCs/>
        </w:rPr>
        <w:t>5</w:t>
      </w:r>
    </w:p>
    <w:p w:rsidR="00793AD2" w:rsidRDefault="00793AD2" w:rsidP="00793AD2">
      <w:pPr>
        <w:pStyle w:val="Zkladntext"/>
        <w:jc w:val="center"/>
        <w:rPr>
          <w:b/>
          <w:bCs/>
        </w:rPr>
      </w:pPr>
      <w:r>
        <w:rPr>
          <w:b/>
          <w:bCs/>
        </w:rPr>
        <w:t>Záverečné ustanovenia</w:t>
      </w:r>
    </w:p>
    <w:p w:rsidR="00793AD2" w:rsidRDefault="00793AD2" w:rsidP="001B180E">
      <w:pPr>
        <w:pStyle w:val="Zkladntext"/>
      </w:pPr>
    </w:p>
    <w:p w:rsidR="000E1F95" w:rsidRPr="001B180E" w:rsidRDefault="001B180E" w:rsidP="001B180E">
      <w:pPr>
        <w:pStyle w:val="Zkladntext"/>
      </w:pPr>
      <w:r>
        <w:t>1.</w:t>
      </w:r>
      <w:r w:rsidR="000E1F95">
        <w:t xml:space="preserve"> </w:t>
      </w:r>
      <w:r>
        <w:t>S</w:t>
      </w:r>
      <w:r w:rsidR="000E1F95">
        <w:t xml:space="preserve">tarosta obce </w:t>
      </w:r>
      <w:r>
        <w:t xml:space="preserve">môže za porušenie tohto VZN  </w:t>
      </w:r>
      <w:r w:rsidR="000E1F95">
        <w:t xml:space="preserve">uložiť </w:t>
      </w:r>
      <w:r>
        <w:t>pok</w:t>
      </w:r>
      <w:r w:rsidR="000E1F95">
        <w:t xml:space="preserve">utu </w:t>
      </w:r>
      <w:r>
        <w:t>v</w:t>
      </w:r>
      <w:r w:rsidR="00F40635">
        <w:rPr>
          <w:color w:val="FF0000"/>
        </w:rPr>
        <w:t> </w:t>
      </w:r>
      <w:r w:rsidR="00F40635" w:rsidRPr="001B180E">
        <w:t>súlade s príslušnou právnou normou.</w:t>
      </w:r>
    </w:p>
    <w:p w:rsidR="000E1F95" w:rsidRPr="00AE4ACF" w:rsidRDefault="000E1F95" w:rsidP="000E1F95">
      <w:pPr>
        <w:pStyle w:val="Zkladntext"/>
        <w:rPr>
          <w:sz w:val="20"/>
          <w:szCs w:val="20"/>
        </w:rPr>
      </w:pPr>
    </w:p>
    <w:p w:rsidR="00F85E68" w:rsidRDefault="00A61869" w:rsidP="00F85E68">
      <w:pPr>
        <w:autoSpaceDE w:val="0"/>
        <w:autoSpaceDN w:val="0"/>
        <w:adjustRightInd w:val="0"/>
        <w:spacing w:after="0" w:line="240" w:lineRule="auto"/>
        <w:jc w:val="both"/>
      </w:pPr>
      <w:r w:rsidRPr="00F85E68">
        <w:rPr>
          <w:rFonts w:ascii="Times New Roman" w:hAnsi="Times New Roman" w:cs="Times New Roman"/>
          <w:sz w:val="24"/>
          <w:szCs w:val="24"/>
        </w:rPr>
        <w:t xml:space="preserve">2. Schválením tohto VZN sa ruší VZN o volebnej  kampani k voľbám do orgánov samosprávy obcí zo dňa 22.11.2002, VZN o volebnej kampani k voľbám do Európskeho parlamentu zo dňa </w:t>
      </w:r>
      <w:r w:rsidR="00F85E68" w:rsidRPr="00F85E68">
        <w:rPr>
          <w:rFonts w:ascii="Times New Roman" w:hAnsi="Times New Roman" w:cs="Times New Roman"/>
          <w:sz w:val="24"/>
          <w:szCs w:val="24"/>
        </w:rPr>
        <w:t>15.4.2004.</w:t>
      </w:r>
    </w:p>
    <w:p w:rsidR="0047484E" w:rsidRDefault="0047484E" w:rsidP="00F85E68"/>
    <w:p w:rsidR="00857E81" w:rsidRPr="00857E81" w:rsidRDefault="00857E81" w:rsidP="00F85E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3. Na tomto VZN sa uznieslo obecné zastupiteľstvo v Margecanoch dňa</w:t>
      </w:r>
      <w:r w:rsidR="0047484E">
        <w:rPr>
          <w:rFonts w:ascii="Times New Roman" w:hAnsi="Times New Roman" w:cs="Times New Roman"/>
          <w:sz w:val="24"/>
          <w:szCs w:val="24"/>
        </w:rPr>
        <w:t xml:space="preserve"> 7.12.2015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5E68" w:rsidRPr="00F85E68" w:rsidRDefault="00F85E68" w:rsidP="00F85E68"/>
    <w:p w:rsidR="00F85E68" w:rsidRPr="00F85E68" w:rsidRDefault="00F85E68" w:rsidP="00F85E68"/>
    <w:p w:rsidR="00F85E68" w:rsidRPr="00F85E68" w:rsidRDefault="00F85E68" w:rsidP="00F85E68"/>
    <w:p w:rsidR="00F85E68" w:rsidRPr="00F85E68" w:rsidRDefault="00F85E68" w:rsidP="00F85E68"/>
    <w:p w:rsidR="00F85E68" w:rsidRPr="00F85E68" w:rsidRDefault="00F85E68" w:rsidP="00F85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81" w:rsidRDefault="00857E81" w:rsidP="00F85E68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81" w:rsidRDefault="00857E81" w:rsidP="00F85E68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E68" w:rsidRPr="00F85E68" w:rsidRDefault="00F85E68" w:rsidP="00F85E68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68">
        <w:rPr>
          <w:rFonts w:ascii="Times New Roman" w:hAnsi="Times New Roman" w:cs="Times New Roman"/>
          <w:sz w:val="24"/>
          <w:szCs w:val="24"/>
        </w:rPr>
        <w:tab/>
        <w:t>Ing. Igor Petrik</w:t>
      </w:r>
    </w:p>
    <w:p w:rsidR="002042E3" w:rsidRDefault="00F85E68" w:rsidP="00F85E68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E68">
        <w:rPr>
          <w:rFonts w:ascii="Times New Roman" w:hAnsi="Times New Roman" w:cs="Times New Roman"/>
          <w:sz w:val="24"/>
          <w:szCs w:val="24"/>
        </w:rPr>
        <w:t>starosta obce</w:t>
      </w:r>
    </w:p>
    <w:p w:rsidR="00857E81" w:rsidRDefault="00857E81" w:rsidP="00857E81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81" w:rsidRDefault="00857E81" w:rsidP="00857E81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81" w:rsidRDefault="00857E81" w:rsidP="00857E81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81" w:rsidRDefault="00857E81" w:rsidP="00857E81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81" w:rsidRDefault="00857E81" w:rsidP="00857E81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81" w:rsidRPr="00857E81" w:rsidRDefault="00857E81" w:rsidP="00857E81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84E" w:rsidRDefault="0047484E" w:rsidP="004748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 vyvesený dňa:       19.11.2015 </w:t>
      </w:r>
    </w:p>
    <w:p w:rsidR="0047484E" w:rsidRDefault="0047484E" w:rsidP="004748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Schválené  dňa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                 07.12.2015</w:t>
      </w:r>
    </w:p>
    <w:p w:rsidR="0047484E" w:rsidRDefault="0047484E" w:rsidP="004748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Vyvesené dňa:                   08.12.2015</w:t>
      </w:r>
    </w:p>
    <w:p w:rsidR="0047484E" w:rsidRDefault="0047484E" w:rsidP="004748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Účinnosť nadobúda dňa :  </w:t>
      </w:r>
      <w:r>
        <w:rPr>
          <w:rFonts w:ascii="Times New Roman" w:hAnsi="Times New Roman" w:cs="Times New Roman"/>
          <w:sz w:val="24"/>
          <w:szCs w:val="24"/>
        </w:rPr>
        <w:t>23.12.2015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484E" w:rsidRDefault="0047484E" w:rsidP="0047484E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81" w:rsidRPr="00857E81" w:rsidRDefault="00857E81" w:rsidP="00857E81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7E81" w:rsidRPr="00857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318E"/>
    <w:multiLevelType w:val="hybridMultilevel"/>
    <w:tmpl w:val="699E49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E6032"/>
    <w:multiLevelType w:val="hybridMultilevel"/>
    <w:tmpl w:val="39AE596C"/>
    <w:lvl w:ilvl="0" w:tplc="52A05F2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E658C"/>
    <w:multiLevelType w:val="hybridMultilevel"/>
    <w:tmpl w:val="98B02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90786"/>
    <w:multiLevelType w:val="hybridMultilevel"/>
    <w:tmpl w:val="AB463B30"/>
    <w:lvl w:ilvl="0" w:tplc="80F25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592F82"/>
    <w:multiLevelType w:val="hybridMultilevel"/>
    <w:tmpl w:val="8E1440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27662"/>
    <w:multiLevelType w:val="hybridMultilevel"/>
    <w:tmpl w:val="2430C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346F"/>
    <w:multiLevelType w:val="hybridMultilevel"/>
    <w:tmpl w:val="745A34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82430"/>
    <w:multiLevelType w:val="hybridMultilevel"/>
    <w:tmpl w:val="1870DEE0"/>
    <w:lvl w:ilvl="0" w:tplc="B0948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9A7018"/>
    <w:multiLevelType w:val="hybridMultilevel"/>
    <w:tmpl w:val="F8A0B81C"/>
    <w:lvl w:ilvl="0" w:tplc="B5AAC9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64"/>
    <w:rsid w:val="000A3D3B"/>
    <w:rsid w:val="000E1F95"/>
    <w:rsid w:val="001B180E"/>
    <w:rsid w:val="001E021A"/>
    <w:rsid w:val="001F1589"/>
    <w:rsid w:val="002042E3"/>
    <w:rsid w:val="002123D7"/>
    <w:rsid w:val="00285CA5"/>
    <w:rsid w:val="002968CC"/>
    <w:rsid w:val="0047484E"/>
    <w:rsid w:val="004A0160"/>
    <w:rsid w:val="004D6267"/>
    <w:rsid w:val="00594B12"/>
    <w:rsid w:val="005D53CC"/>
    <w:rsid w:val="005F69F3"/>
    <w:rsid w:val="00757B43"/>
    <w:rsid w:val="00793AD2"/>
    <w:rsid w:val="00857E81"/>
    <w:rsid w:val="00A61869"/>
    <w:rsid w:val="00BF408D"/>
    <w:rsid w:val="00C6678C"/>
    <w:rsid w:val="00D57E64"/>
    <w:rsid w:val="00D96376"/>
    <w:rsid w:val="00E94D2C"/>
    <w:rsid w:val="00EC3D8D"/>
    <w:rsid w:val="00ED63F9"/>
    <w:rsid w:val="00F40635"/>
    <w:rsid w:val="00F4513F"/>
    <w:rsid w:val="00F8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3D834-DCDF-4D99-AC6B-AE3E45A1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123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23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rsid w:val="002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12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D626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7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MACHILOVÁ Oľga</dc:creator>
  <cp:keywords/>
  <dc:description/>
  <cp:lastModifiedBy>MACHILOVÁ Oľga</cp:lastModifiedBy>
  <cp:revision>15</cp:revision>
  <cp:lastPrinted>2015-12-10T09:06:00Z</cp:lastPrinted>
  <dcterms:created xsi:type="dcterms:W3CDTF">2015-11-13T13:50:00Z</dcterms:created>
  <dcterms:modified xsi:type="dcterms:W3CDTF">2015-12-10T09:06:00Z</dcterms:modified>
</cp:coreProperties>
</file>